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E151" w14:textId="77777777" w:rsidR="00B716D3" w:rsidRPr="004D5204" w:rsidRDefault="00B716D3" w:rsidP="00B716D3">
      <w:pPr>
        <w:pStyle w:val="Heading1"/>
        <w:rPr>
          <w:color w:val="840029"/>
        </w:rPr>
      </w:pPr>
      <w:r w:rsidRPr="004D5204">
        <w:rPr>
          <w:color w:val="840029"/>
        </w:rPr>
        <w:t>ESA Approval Process</w:t>
      </w:r>
    </w:p>
    <w:p w14:paraId="5228D9F5" w14:textId="77777777" w:rsidR="00B716D3" w:rsidRDefault="00B716D3" w:rsidP="00B716D3">
      <w:pPr>
        <w:spacing w:after="0" w:line="240" w:lineRule="auto"/>
        <w:ind w:firstLine="720"/>
        <w:jc w:val="center"/>
        <w:rPr>
          <w:b/>
          <w:sz w:val="18"/>
          <w:szCs w:val="18"/>
        </w:rPr>
      </w:pPr>
    </w:p>
    <w:p w14:paraId="043E7DAD" w14:textId="77777777" w:rsidR="00B716D3" w:rsidRDefault="00B716D3" w:rsidP="00B716D3">
      <w:pPr>
        <w:spacing w:after="0" w:line="240" w:lineRule="auto"/>
      </w:pPr>
      <w:r>
        <w:t xml:space="preserve">Animals cannot be brought onto campus, or in an on- campus residence, until all paperwork has been completed and approved through the Office of Student Accessibility Services </w:t>
      </w:r>
      <w:r>
        <w:rPr>
          <w:b/>
          <w:u w:val="single"/>
        </w:rPr>
        <w:t xml:space="preserve">AND </w:t>
      </w:r>
      <w:r>
        <w:t>all supplemental documents submitted to and approved by Residential Life.</w:t>
      </w:r>
    </w:p>
    <w:p w14:paraId="6C67F803" w14:textId="77777777" w:rsidR="00B716D3" w:rsidRDefault="00B716D3" w:rsidP="00B716D3">
      <w:pPr>
        <w:spacing w:after="0" w:line="240" w:lineRule="auto"/>
        <w:rPr>
          <w:sz w:val="18"/>
          <w:szCs w:val="18"/>
        </w:rPr>
      </w:pPr>
    </w:p>
    <w:p w14:paraId="6BA284B2" w14:textId="77777777" w:rsidR="00B716D3" w:rsidRPr="004D5204" w:rsidRDefault="00B716D3" w:rsidP="00B716D3">
      <w:pPr>
        <w:pStyle w:val="Heading2"/>
        <w:rPr>
          <w:color w:val="840029"/>
        </w:rPr>
      </w:pPr>
      <w:r w:rsidRPr="004D5204">
        <w:rPr>
          <w:color w:val="840029"/>
        </w:rPr>
        <w:t>Part 1:  Office of Student Accessibility Services</w:t>
      </w:r>
    </w:p>
    <w:p w14:paraId="54C9995F" w14:textId="77777777" w:rsidR="00B716D3" w:rsidRDefault="00B716D3" w:rsidP="00B716D3">
      <w:pPr>
        <w:spacing w:after="0" w:line="240" w:lineRule="auto"/>
      </w:pPr>
      <w:r>
        <w:t xml:space="preserve">In order to possess an emotional support animal on campus, the accommodation must be considered reasonable and appropriate based on a disability.  It is required that a student register and obtain approval of their medical documentation through this office.  All requests for the Fall semester must be submitted by </w:t>
      </w:r>
      <w:r>
        <w:rPr>
          <w:b/>
        </w:rPr>
        <w:t>July 1</w:t>
      </w:r>
      <w:r>
        <w:t xml:space="preserve"> and requests for the Spring semester must be submitted by </w:t>
      </w:r>
      <w:r>
        <w:rPr>
          <w:b/>
        </w:rPr>
        <w:t>November 1</w:t>
      </w:r>
      <w:r>
        <w:t xml:space="preserve">.   Please keep in mind that approval is a process and may take time. </w:t>
      </w:r>
    </w:p>
    <w:p w14:paraId="550DC354" w14:textId="77777777" w:rsidR="00B716D3" w:rsidRDefault="00B716D3" w:rsidP="00B716D3">
      <w:pPr>
        <w:spacing w:after="0" w:line="240" w:lineRule="auto"/>
        <w:rPr>
          <w:sz w:val="18"/>
          <w:szCs w:val="18"/>
        </w:rPr>
      </w:pPr>
    </w:p>
    <w:p w14:paraId="0C0B43FD" w14:textId="77777777" w:rsidR="00B716D3" w:rsidRPr="004D5204" w:rsidRDefault="00B716D3" w:rsidP="00B716D3">
      <w:pPr>
        <w:pStyle w:val="Heading2"/>
        <w:rPr>
          <w:color w:val="840029"/>
        </w:rPr>
      </w:pPr>
      <w:r w:rsidRPr="004D5204">
        <w:rPr>
          <w:color w:val="840029"/>
        </w:rPr>
        <w:t xml:space="preserve">Registering for Special Accommodations  </w:t>
      </w:r>
    </w:p>
    <w:p w14:paraId="273BE58D" w14:textId="12D28BE5" w:rsidR="00B716D3" w:rsidRDefault="00B716D3" w:rsidP="00B716D3">
      <w:pPr>
        <w:pStyle w:val="ListParagraph"/>
        <w:numPr>
          <w:ilvl w:val="0"/>
          <w:numId w:val="1"/>
        </w:numPr>
        <w:spacing w:after="0" w:line="240" w:lineRule="auto"/>
      </w:pPr>
      <w:r>
        <w:t xml:space="preserve">The student must complete an </w:t>
      </w:r>
      <w:r>
        <w:rPr>
          <w:b/>
        </w:rPr>
        <w:t>Accommodation Request Form</w:t>
      </w:r>
      <w:r>
        <w:t xml:space="preserve"> and a </w:t>
      </w:r>
      <w:r>
        <w:rPr>
          <w:b/>
        </w:rPr>
        <w:t xml:space="preserve">Release of Information Form for Residential Life.  </w:t>
      </w:r>
      <w:r>
        <w:t xml:space="preserve">These online forms can be found at </w:t>
      </w:r>
      <w:r w:rsidR="006C0B6D">
        <w:t xml:space="preserve">the </w:t>
      </w:r>
      <w:hyperlink r:id="rId7" w:history="1">
        <w:r w:rsidR="006C0B6D" w:rsidRPr="006C0B6D">
          <w:rPr>
            <w:rStyle w:val="Hyperlink"/>
            <w:color w:val="840F28"/>
          </w:rPr>
          <w:t>Student Accessibility Services website</w:t>
        </w:r>
      </w:hyperlink>
      <w:r w:rsidR="006C0B6D" w:rsidRPr="006C0B6D">
        <w:rPr>
          <w:color w:val="840F28"/>
        </w:rPr>
        <w:t>.</w:t>
      </w:r>
    </w:p>
    <w:p w14:paraId="61BB9F40" w14:textId="77777777" w:rsidR="00B716D3" w:rsidRDefault="00B716D3" w:rsidP="00B716D3">
      <w:pPr>
        <w:pStyle w:val="ListParagraph"/>
        <w:numPr>
          <w:ilvl w:val="0"/>
          <w:numId w:val="2"/>
        </w:numPr>
        <w:spacing w:after="0" w:line="240" w:lineRule="auto"/>
      </w:pPr>
      <w:r>
        <w:t xml:space="preserve">The student’s licensed mental health provider (Clinical Psychologist, Psychiatrist, Licensed Professional Counselor, or Licensed Clinical Social Worker), with whom they have an established relationship, must complete and submit an </w:t>
      </w:r>
      <w:r>
        <w:rPr>
          <w:b/>
        </w:rPr>
        <w:t xml:space="preserve">ESA Medical Document Request Form </w:t>
      </w:r>
      <w:r>
        <w:t xml:space="preserve">which can be downloaded from the same link, in the section on Emotional Support Animal Protocol. The provider can email this document to </w:t>
      </w:r>
      <w:hyperlink r:id="rId8" w:history="1">
        <w:r w:rsidRPr="004D5204">
          <w:rPr>
            <w:rStyle w:val="Hyperlink"/>
            <w:color w:val="840029"/>
          </w:rPr>
          <w:t>meclark@ulm.edu</w:t>
        </w:r>
      </w:hyperlink>
      <w:r>
        <w:t xml:space="preserve"> or mail to the ULM Office of Student Accessibility Services, Student Success Center, 700 University Ave., Monroe, LA, 71209.  Please note that the provider must be a licensed mental health provider and not an online registry services selling “certifications.”  </w:t>
      </w:r>
    </w:p>
    <w:p w14:paraId="75D95162" w14:textId="77777777" w:rsidR="00B716D3" w:rsidRDefault="00B716D3" w:rsidP="00B716D3">
      <w:pPr>
        <w:pStyle w:val="ListParagraph"/>
        <w:numPr>
          <w:ilvl w:val="0"/>
          <w:numId w:val="2"/>
        </w:numPr>
        <w:spacing w:after="0" w:line="240" w:lineRule="auto"/>
      </w:pPr>
      <w:r>
        <w:t xml:space="preserve">The student’s documentation will be reviewed to determine if the requirements have been met.  The student will then receive notification regarding the approval status.  </w:t>
      </w:r>
    </w:p>
    <w:p w14:paraId="2D141576" w14:textId="77777777" w:rsidR="00B716D3" w:rsidRDefault="00B716D3" w:rsidP="00B716D3">
      <w:pPr>
        <w:spacing w:after="0" w:line="240" w:lineRule="auto"/>
        <w:rPr>
          <w:sz w:val="18"/>
          <w:szCs w:val="18"/>
        </w:rPr>
      </w:pPr>
    </w:p>
    <w:p w14:paraId="76882941" w14:textId="77777777" w:rsidR="00B716D3" w:rsidRPr="004D5204" w:rsidRDefault="00B716D3" w:rsidP="00B716D3">
      <w:pPr>
        <w:pStyle w:val="Heading2"/>
        <w:rPr>
          <w:color w:val="840029"/>
        </w:rPr>
      </w:pPr>
      <w:r w:rsidRPr="004D5204">
        <w:rPr>
          <w:color w:val="840029"/>
        </w:rPr>
        <w:t>Part 2:  ULM Residential Life</w:t>
      </w:r>
    </w:p>
    <w:p w14:paraId="60A39733" w14:textId="77777777" w:rsidR="00B716D3" w:rsidRDefault="00B716D3" w:rsidP="00B716D3">
      <w:pPr>
        <w:spacing w:after="0" w:line="240" w:lineRule="auto"/>
      </w:pPr>
      <w:r>
        <w:t xml:space="preserve">Once an emotional support animal has been approved as an accommodation through the Office of Student Accessibility Services, Residential Life will receive notification.  There are situations when a particular breed or size of an animal that is requested will need to be cleared by a health and safety committee.  The following is additional documentation a student must submit to Residential Life:  </w:t>
      </w:r>
    </w:p>
    <w:p w14:paraId="7EEC71A4" w14:textId="77777777" w:rsidR="00B716D3" w:rsidRDefault="00B716D3" w:rsidP="00B716D3">
      <w:pPr>
        <w:pStyle w:val="ListParagraph"/>
        <w:numPr>
          <w:ilvl w:val="0"/>
          <w:numId w:val="2"/>
        </w:numPr>
        <w:spacing w:after="0" w:line="240" w:lineRule="auto"/>
      </w:pPr>
      <w:r>
        <w:t>The veterinary paperwork to verify the animal is in good health, has received all vaccinations, and is spayed or neutered, if applicable.  The student will be responsible for providing this information with each yearly check.</w:t>
      </w:r>
    </w:p>
    <w:p w14:paraId="4FD092EB" w14:textId="77777777" w:rsidR="00B716D3" w:rsidRDefault="00B716D3" w:rsidP="00B716D3">
      <w:pPr>
        <w:pStyle w:val="ListParagraph"/>
        <w:numPr>
          <w:ilvl w:val="0"/>
          <w:numId w:val="2"/>
        </w:numPr>
        <w:spacing w:after="0" w:line="240" w:lineRule="auto"/>
      </w:pPr>
      <w:r>
        <w:t>A completed acknowledgement form of ESA ownership and responsibilities.</w:t>
      </w:r>
    </w:p>
    <w:p w14:paraId="0FA12268" w14:textId="77777777" w:rsidR="00B716D3" w:rsidRDefault="00B716D3" w:rsidP="00B716D3">
      <w:pPr>
        <w:pStyle w:val="ListParagraph"/>
        <w:numPr>
          <w:ilvl w:val="0"/>
          <w:numId w:val="2"/>
        </w:numPr>
        <w:spacing w:after="0" w:line="240" w:lineRule="auto"/>
      </w:pPr>
      <w:r>
        <w:t>A roommate/suitemate consent form from all resident(s) assigned to and connected with the student’s unit.  The student will be responsible for collecting and submitting new roommate/suitemate consent forms if changes occur.</w:t>
      </w:r>
    </w:p>
    <w:p w14:paraId="33B1ABE0" w14:textId="77777777" w:rsidR="00B716D3" w:rsidRDefault="00B716D3" w:rsidP="00B716D3">
      <w:pPr>
        <w:pStyle w:val="ListParagraph"/>
        <w:numPr>
          <w:ilvl w:val="0"/>
          <w:numId w:val="2"/>
        </w:numPr>
        <w:spacing w:after="0" w:line="240" w:lineRule="auto"/>
      </w:pPr>
      <w:r>
        <w:t>A 2x3 photo (wallet size) of the animal that shows coloration, markings, features, etc. for identification purposes.</w:t>
      </w:r>
    </w:p>
    <w:p w14:paraId="421B7DC7" w14:textId="77777777" w:rsidR="00B716D3" w:rsidRDefault="00B716D3" w:rsidP="00B716D3">
      <w:pPr>
        <w:pStyle w:val="ListParagraph"/>
        <w:spacing w:after="0" w:line="240" w:lineRule="auto"/>
        <w:rPr>
          <w:sz w:val="18"/>
          <w:szCs w:val="18"/>
        </w:rPr>
      </w:pPr>
    </w:p>
    <w:p w14:paraId="33B5071F" w14:textId="77777777" w:rsidR="00B716D3" w:rsidRDefault="00B716D3" w:rsidP="00B716D3">
      <w:pPr>
        <w:spacing w:after="0" w:line="240" w:lineRule="auto"/>
      </w:pPr>
      <w:r>
        <w:t xml:space="preserve">Once a student’s documentation is received and reviewed by Residential Life, the student will receive notification of when the ESA may be brought into the Residence.  </w:t>
      </w:r>
    </w:p>
    <w:p w14:paraId="7E125F5C" w14:textId="3AD244FB" w:rsidR="00B716D3" w:rsidRDefault="00B716D3" w:rsidP="00B716D3"/>
    <w:sectPr w:rsidR="00B716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C34F" w14:textId="77777777" w:rsidR="00F75DF8" w:rsidRDefault="00F75DF8" w:rsidP="004D5204">
      <w:pPr>
        <w:spacing w:after="0" w:line="240" w:lineRule="auto"/>
      </w:pPr>
      <w:r>
        <w:separator/>
      </w:r>
    </w:p>
  </w:endnote>
  <w:endnote w:type="continuationSeparator" w:id="0">
    <w:p w14:paraId="1C04AF13" w14:textId="77777777" w:rsidR="00F75DF8" w:rsidRDefault="00F75DF8" w:rsidP="004D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94CB" w14:textId="77777777" w:rsidR="004D5204" w:rsidRPr="004D5204" w:rsidRDefault="004D5204" w:rsidP="004D5204">
    <w:pPr>
      <w:rPr>
        <w:color w:val="3B3838" w:themeColor="background2" w:themeShade="40"/>
      </w:rPr>
    </w:pPr>
    <w:r w:rsidRPr="004D5204">
      <w:rPr>
        <w:color w:val="3B3838" w:themeColor="background2" w:themeShade="40"/>
      </w:rPr>
      <w:t xml:space="preserve">*Failure to comply with this procedure could result in </w:t>
    </w:r>
    <w:proofErr w:type="gramStart"/>
    <w:r w:rsidRPr="004D5204">
      <w:rPr>
        <w:color w:val="3B3838" w:themeColor="background2" w:themeShade="40"/>
      </w:rPr>
      <w:t>University</w:t>
    </w:r>
    <w:proofErr w:type="gramEnd"/>
    <w:r w:rsidRPr="004D5204">
      <w:rPr>
        <w:color w:val="3B3838" w:themeColor="background2" w:themeShade="40"/>
      </w:rPr>
      <w:t xml:space="preserve"> disciplinary action</w:t>
    </w:r>
  </w:p>
  <w:p w14:paraId="06E5133A" w14:textId="77777777" w:rsidR="004D5204" w:rsidRDefault="004D5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8914" w14:textId="77777777" w:rsidR="00F75DF8" w:rsidRDefault="00F75DF8" w:rsidP="004D5204">
      <w:pPr>
        <w:spacing w:after="0" w:line="240" w:lineRule="auto"/>
      </w:pPr>
      <w:r>
        <w:separator/>
      </w:r>
    </w:p>
  </w:footnote>
  <w:footnote w:type="continuationSeparator" w:id="0">
    <w:p w14:paraId="761B87E0" w14:textId="77777777" w:rsidR="00F75DF8" w:rsidRDefault="00F75DF8" w:rsidP="004D5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43E10"/>
    <w:multiLevelType w:val="hybridMultilevel"/>
    <w:tmpl w:val="9AB0BD2A"/>
    <w:lvl w:ilvl="0" w:tplc="0C66E15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80B4D8E"/>
    <w:multiLevelType w:val="hybridMultilevel"/>
    <w:tmpl w:val="1298C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95852096">
    <w:abstractNumId w:val="0"/>
  </w:num>
  <w:num w:numId="2" w16cid:durableId="961959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D3"/>
    <w:rsid w:val="003844DA"/>
    <w:rsid w:val="004D5204"/>
    <w:rsid w:val="006C0B6D"/>
    <w:rsid w:val="00B716D3"/>
    <w:rsid w:val="00C7546E"/>
    <w:rsid w:val="00F7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FF26"/>
  <w15:chartTrackingRefBased/>
  <w15:docId w15:val="{724AEC13-8459-4BE8-B7D9-A2CAA9D7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D3"/>
    <w:pPr>
      <w:spacing w:after="200" w:line="276" w:lineRule="auto"/>
    </w:pPr>
  </w:style>
  <w:style w:type="paragraph" w:styleId="Heading1">
    <w:name w:val="heading 1"/>
    <w:basedOn w:val="Normal"/>
    <w:next w:val="Normal"/>
    <w:link w:val="Heading1Char"/>
    <w:uiPriority w:val="9"/>
    <w:qFormat/>
    <w:rsid w:val="00B716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716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6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716D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716D3"/>
    <w:rPr>
      <w:color w:val="0563C1" w:themeColor="hyperlink"/>
      <w:u w:val="single"/>
    </w:rPr>
  </w:style>
  <w:style w:type="paragraph" w:styleId="ListParagraph">
    <w:name w:val="List Paragraph"/>
    <w:basedOn w:val="Normal"/>
    <w:uiPriority w:val="34"/>
    <w:qFormat/>
    <w:rsid w:val="00B716D3"/>
    <w:pPr>
      <w:ind w:left="720"/>
      <w:contextualSpacing/>
    </w:pPr>
  </w:style>
  <w:style w:type="paragraph" w:styleId="Header">
    <w:name w:val="header"/>
    <w:basedOn w:val="Normal"/>
    <w:link w:val="HeaderChar"/>
    <w:uiPriority w:val="99"/>
    <w:unhideWhenUsed/>
    <w:rsid w:val="004D5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04"/>
  </w:style>
  <w:style w:type="paragraph" w:styleId="Footer">
    <w:name w:val="footer"/>
    <w:basedOn w:val="Normal"/>
    <w:link w:val="FooterChar"/>
    <w:uiPriority w:val="99"/>
    <w:unhideWhenUsed/>
    <w:rsid w:val="004D5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204"/>
  </w:style>
  <w:style w:type="character" w:styleId="FollowedHyperlink">
    <w:name w:val="FollowedHyperlink"/>
    <w:basedOn w:val="DefaultParagraphFont"/>
    <w:uiPriority w:val="99"/>
    <w:semiHidden/>
    <w:unhideWhenUsed/>
    <w:rsid w:val="006C0B6D"/>
    <w:rPr>
      <w:color w:val="954F72" w:themeColor="followedHyperlink"/>
      <w:u w:val="single"/>
    </w:rPr>
  </w:style>
  <w:style w:type="character" w:styleId="UnresolvedMention">
    <w:name w:val="Unresolved Mention"/>
    <w:basedOn w:val="DefaultParagraphFont"/>
    <w:uiPriority w:val="99"/>
    <w:semiHidden/>
    <w:unhideWhenUsed/>
    <w:rsid w:val="006C0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lark@ulm.edu" TargetMode="External"/><Relationship Id="rId3" Type="http://schemas.openxmlformats.org/officeDocument/2006/relationships/settings" Target="settings.xml"/><Relationship Id="rId7" Type="http://schemas.openxmlformats.org/officeDocument/2006/relationships/hyperlink" Target="https://www.ulm.edu/studentsuccess/sa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2864</Characters>
  <Application>Microsoft Office Word</Application>
  <DocSecurity>0</DocSecurity>
  <Lines>81</Lines>
  <Paragraphs>76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Approval Process</dc:title>
  <dc:creator>Jeanae Clark</dc:creator>
  <cp:lastModifiedBy>Marcia Wells</cp:lastModifiedBy>
  <cp:revision>3</cp:revision>
  <dcterms:created xsi:type="dcterms:W3CDTF">2026-04-20T18:54:00Z</dcterms:created>
  <dcterms:modified xsi:type="dcterms:W3CDTF">2026-04-20T19:18:00Z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[{"title":"ESA Approval Process","pageNumber":0,"geomIndex":-1,"issueTypeId":"MissingTitleIssue:DOCX","dismiss":false,"pageNumbers":[-1],"coordinatesList":[null]}]</vt:lpwstr>
  </property>
</Properties>
</file>