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ULM Faculty Senate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February 23,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12:30 PM Walker 1-111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Senators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Present: Roger Carpenter, Melanie Chapman, Lyle Holin, Cecil Hutto, Kioh Kim,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Connie Lewis, David McGraw, Heather Pilcher, Savannah Posey, Will Rogers, Joshua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Stockley, Vonny Thorton, Emad El-Giar, Tina Mullone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Senators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Absent: Claire Vangelisti*, Paul Weidemier*, Adam Pate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Call to Order 12:31pm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Roll Call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Approval of Minutes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November 17, 2016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January 26,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Rogers/McGraw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University Library Committee report- John Anderson and Cynthia Robertson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De-selection should be done by July 2017 if you have questions please contact Interim Dean: Cynthia Robert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Digital Library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79 databases through Louis Consortia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6 through mini-consortia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Also purchased additional resources to meet needs of our programs i.e. EBSCO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Please encourage students to use these resources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 the library webpage there is a directory of departmental librarians that can instruct your class on how to use specific databases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Inter-library loans are available if there is something not available that you need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Will textbooks be available?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 some cases but there is no official budget for textbooks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De-selection lists are no longer created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the library is going through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the lists on their 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Committee reports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Academic Standards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 report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Constitution and By-Laws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 report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Faculty Welfare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New hirers having issues with payroll and HR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Bill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Graves usually does a good job responding to issues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if we can address complaints to him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Still no information for payroll change to date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Fiscal Affairs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 area of fiscal development LA legislature reached an agreement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and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signed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bill on 2/22/17, which states no official cut to higher education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Next session will meet in ~30 days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Budget stabilization is something the governor is pushing for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Elections Committee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 report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Ad hoc handbook committee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The faculty handbook is getting looked at for the final time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hould be done by the end of March and published on the website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There was a recommendation to provide a permanent university handbook committee to review things annually i.e. broken links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40" w:lineRule="auto"/>
        <w:ind w:left="288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They will not change policy or significant content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ExComm meeting summary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Faculty workload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Important themes brought up from discussion of faculty workload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40" w:lineRule="auto"/>
        <w:ind w:left="288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How is this going to be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implemented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4"/>
          <w:numId w:val="1"/>
        </w:numPr>
        <w:spacing w:after="0" w:before="0" w:line="240" w:lineRule="auto"/>
        <w:ind w:left="360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Trying to make sure workload equitable and balanced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40" w:lineRule="auto"/>
        <w:ind w:left="288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How do we count studios, labs, recitals etc.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4"/>
          <w:numId w:val="1"/>
        </w:numPr>
        <w:spacing w:after="0" w:before="0" w:line="240" w:lineRule="auto"/>
        <w:ind w:left="360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Individual discussion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Sushma presented a website design for 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ll faculty members that have an affiliation with graduate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programs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The idea is to have a faculty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webpage that is consistent and aesthetically pleasing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Will pull information from the FAD so faculty will not have to update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University response to Act 619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Official document sent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Creation of new degrees will be scrutinized heavily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Approval of faculty workload policy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The Dea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 have approved it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 to approve policy as is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40" w:lineRule="auto"/>
        <w:ind w:left="288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Rogers/Chapman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4"/>
          <w:numId w:val="1"/>
        </w:numPr>
        <w:spacing w:after="0" w:before="0" w:line="240" w:lineRule="auto"/>
        <w:ind w:left="360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Opposed 1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4"/>
          <w:numId w:val="1"/>
        </w:numPr>
        <w:spacing w:after="0" w:before="0" w:line="240" w:lineRule="auto"/>
        <w:ind w:left="360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pproved 10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Academia.org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Craft a statement in support of academic freedom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AUP has a statement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40" w:lineRule="auto"/>
        <w:ind w:left="288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elfare committee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will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look at handbook to determine if there is language to defend faculty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/>
      </w:pPr>
      <w:bookmarkStart w:colFirst="0" w:colLast="0" w:name="_f9sfk8nc9nl0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*Indicates excused absence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Name/Name indicates moved/seconded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/>
      </w:pPr>
      <w:bookmarkStart w:colFirst="0" w:colLast="0" w:name="_gjdgxs" w:id="1"/>
      <w:bookmarkEnd w:id="1"/>
      <w:r w:rsidDel="00000000" w:rsidR="00000000" w:rsidRPr="00000000">
        <w:rPr>
          <w:rtl w:val="0"/>
        </w:rPr>
      </w:r>
    </w:p>
    <w:sectPr>
      <w:headerReference r:id="rId5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tabs>
        <w:tab w:val="center" w:pos="4680"/>
        <w:tab w:val="right" w:pos="9360"/>
      </w:tabs>
      <w:spacing w:after="0" w:before="72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ULM Faculty Senate 2016-2017</w:t>
      <w:tab/>
      <w:tab/>
      <w:t xml:space="preserve">Thursday, February 23, 2017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upperRoman"/>
      <w:lvlText w:val="%1."/>
      <w:lvlJc w:val="righ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