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73DE" w14:textId="77777777" w:rsidR="0010322C" w:rsidRDefault="002D6FA8" w:rsidP="00113780">
      <w:pPr>
        <w:pStyle w:val="Heading1"/>
      </w:pPr>
      <w:r>
        <w:t>Hilary</w:t>
      </w:r>
      <w:r>
        <w:rPr>
          <w:spacing w:val="-8"/>
        </w:rPr>
        <w:t xml:space="preserve"> </w:t>
      </w:r>
      <w:r>
        <w:rPr>
          <w:spacing w:val="-4"/>
        </w:rPr>
        <w:t>Tice</w:t>
      </w:r>
    </w:p>
    <w:p w14:paraId="2A3273DF" w14:textId="77777777" w:rsidR="0010322C" w:rsidRDefault="002D6FA8" w:rsidP="00113780">
      <w:pPr>
        <w:spacing w:line="66" w:lineRule="exact"/>
        <w:ind w:left="39"/>
        <w:rPr>
          <w:rFonts w:ascii="Gadugi"/>
          <w:sz w:val="6"/>
        </w:rPr>
      </w:pPr>
      <w:r>
        <w:rPr>
          <w:rFonts w:ascii="Gadugi"/>
          <w:noProof/>
          <w:sz w:val="6"/>
        </w:rPr>
        <mc:AlternateContent>
          <mc:Choice Requires="wpg">
            <w:drawing>
              <wp:inline distT="0" distB="0" distL="0" distR="0" wp14:anchorId="2A327401" wp14:editId="59D9FF3B">
                <wp:extent cx="7225030" cy="41275"/>
                <wp:effectExtent l="28575" t="0" r="13970" b="635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030" cy="41275"/>
                          <a:chOff x="0" y="0"/>
                          <a:chExt cx="722503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7223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>
                                <a:moveTo>
                                  <a:pt x="0" y="0"/>
                                </a:moveTo>
                                <a:lnTo>
                                  <a:pt x="7223760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22997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16948" id="Group 2" o:spid="_x0000_s1026" style="width:568.9pt;height:3.25pt;mso-position-horizontal-relative:char;mso-position-vertical-relative:line" coordsize="7225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">
                <v:shape id="Graphic 3" o:spid="_x0000_s1027" style="position:absolute;top:205;width:72237;height:13;visibility:visible;mso-wrap-style:square;v-text-anchor:top" coordsize="7223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" path="m,l7223760,e" filled="f" strokeweight="3.24pt">
                  <v:path arrowok="t"/>
                </v:shape>
                <v:shape id="Graphic 4" o:spid="_x0000_s1028" style="position:absolute;left:72229;width:20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4,761,1300,223,761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3273E0" w14:textId="77777777" w:rsidR="0010322C" w:rsidRDefault="002D6FA8" w:rsidP="00113780">
      <w:pPr>
        <w:tabs>
          <w:tab w:val="left" w:pos="3129"/>
        </w:tabs>
        <w:spacing w:before="197"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From: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Jeffrey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2"/>
          <w:sz w:val="20"/>
        </w:rPr>
        <w:t>Anderson</w:t>
      </w:r>
    </w:p>
    <w:p w14:paraId="2A3273E1" w14:textId="77777777" w:rsidR="0010322C" w:rsidRDefault="002D6FA8" w:rsidP="00113780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4"/>
          <w:sz w:val="20"/>
        </w:rPr>
        <w:t>Sent: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Tuesday,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November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26,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2024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2:55</w:t>
      </w:r>
      <w:r>
        <w:rPr>
          <w:rFonts w:ascii="Gadugi"/>
          <w:spacing w:val="-5"/>
          <w:sz w:val="20"/>
        </w:rPr>
        <w:t xml:space="preserve"> PM</w:t>
      </w:r>
    </w:p>
    <w:p w14:paraId="2A3273E2" w14:textId="77777777" w:rsidR="0010322C" w:rsidRDefault="002D6FA8" w:rsidP="00113780">
      <w:pPr>
        <w:tabs>
          <w:tab w:val="left" w:pos="3129"/>
        </w:tabs>
        <w:spacing w:line="264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5"/>
          <w:sz w:val="20"/>
        </w:rPr>
        <w:t>To: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ULM</w:t>
      </w:r>
      <w:r>
        <w:rPr>
          <w:rFonts w:ascii="Gadugi"/>
          <w:spacing w:val="-5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List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pacing w:val="-4"/>
          <w:sz w:val="20"/>
        </w:rPr>
        <w:t>Serv</w:t>
      </w:r>
    </w:p>
    <w:p w14:paraId="2A3273E3" w14:textId="77777777" w:rsidR="0010322C" w:rsidRDefault="002D6FA8" w:rsidP="00113780">
      <w:pPr>
        <w:tabs>
          <w:tab w:val="left" w:pos="3129"/>
        </w:tabs>
        <w:spacing w:line="265" w:lineRule="exact"/>
        <w:ind w:left="71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Undertakings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of</w:t>
      </w:r>
      <w:r>
        <w:rPr>
          <w:rFonts w:ascii="Gadugi"/>
          <w:spacing w:val="-4"/>
          <w:sz w:val="20"/>
        </w:rPr>
        <w:t xml:space="preserve"> </w:t>
      </w:r>
      <w:r>
        <w:rPr>
          <w:rFonts w:ascii="Gadugi"/>
          <w:sz w:val="20"/>
        </w:rPr>
        <w:t>the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Senate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-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November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26,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pacing w:val="-4"/>
          <w:sz w:val="20"/>
        </w:rPr>
        <w:t>2024</w:t>
      </w:r>
    </w:p>
    <w:p w14:paraId="2A3273E4" w14:textId="77777777" w:rsidR="0010322C" w:rsidRDefault="0010322C" w:rsidP="00113780">
      <w:pPr>
        <w:pStyle w:val="BodyText"/>
        <w:spacing w:before="262"/>
        <w:ind w:left="0"/>
        <w:rPr>
          <w:rFonts w:ascii="Gadugi"/>
          <w:sz w:val="20"/>
        </w:rPr>
      </w:pPr>
    </w:p>
    <w:p w14:paraId="2A3273E5" w14:textId="77777777" w:rsidR="0010322C" w:rsidRDefault="002D6FA8" w:rsidP="00113780">
      <w:pPr>
        <w:pStyle w:val="BodyText"/>
        <w:ind w:left="71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Faculty,</w:t>
      </w:r>
    </w:p>
    <w:p w14:paraId="2A3273E6" w14:textId="77777777" w:rsidR="0010322C" w:rsidRDefault="002D6FA8" w:rsidP="00113780">
      <w:pPr>
        <w:pStyle w:val="BodyText"/>
        <w:spacing w:before="293"/>
        <w:ind w:left="71"/>
      </w:pPr>
      <w:r>
        <w:t>As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suspect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</w:t>
      </w:r>
      <w:bookmarkStart w:id="0" w:name="_GoBack"/>
      <w:bookmarkEnd w:id="0"/>
      <w:r>
        <w:t>m</w:t>
      </w:r>
      <w:r>
        <w:rPr>
          <w:spacing w:val="-5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busy</w:t>
      </w:r>
      <w:r>
        <w:rPr>
          <w:spacing w:val="-4"/>
        </w:rPr>
        <w:t xml:space="preserve"> </w:t>
      </w:r>
      <w:r>
        <w:rPr>
          <w:spacing w:val="-2"/>
        </w:rPr>
        <w:t>semester.</w:t>
      </w:r>
    </w:p>
    <w:p w14:paraId="2A3273E7" w14:textId="77777777" w:rsidR="0010322C" w:rsidRDefault="002D6FA8" w:rsidP="00113780">
      <w:pPr>
        <w:pStyle w:val="BodyText"/>
        <w:spacing w:before="292"/>
        <w:ind w:left="71" w:right="107"/>
      </w:pPr>
      <w:r>
        <w:t>By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 update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Senate,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noteworthy</w:t>
      </w:r>
      <w:r>
        <w:rPr>
          <w:spacing w:val="-4"/>
        </w:rPr>
        <w:t xml:space="preserve"> </w:t>
      </w:r>
      <w:r>
        <w:t>doings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November. On November 15, the Faculty Senate Executive Committee met with the provost. The following were some of the key points</w:t>
      </w:r>
      <w:r>
        <w:t xml:space="preserve"> of discussion:</w:t>
      </w:r>
    </w:p>
    <w:p w14:paraId="2A3273E8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spacing w:before="293"/>
        <w:ind w:right="104" w:firstLine="0"/>
        <w:rPr>
          <w:sz w:val="24"/>
        </w:rPr>
      </w:pPr>
      <w:r>
        <w:rPr>
          <w:sz w:val="24"/>
        </w:rPr>
        <w:t>ULM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advised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renewing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TurnItIn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added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the document. Discussions between ULM and Turnitin are ongoing. The service, however, will remain in place until summer of 2025. If a satisfactory agreement is not reached, it will be replaced with a comparable </w:t>
      </w:r>
      <w:r>
        <w:rPr>
          <w:spacing w:val="-2"/>
          <w:sz w:val="24"/>
        </w:rPr>
        <w:t>product.</w:t>
      </w:r>
    </w:p>
    <w:p w14:paraId="2A3273E9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spacing w:before="1"/>
        <w:ind w:left="1392" w:hanging="72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Chemistry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clo</w:t>
      </w:r>
      <w:r>
        <w:rPr>
          <w:spacing w:val="-2"/>
          <w:sz w:val="24"/>
        </w:rPr>
        <w:t>sing.</w:t>
      </w:r>
    </w:p>
    <w:p w14:paraId="2A3273EA" w14:textId="77777777" w:rsidR="0010322C" w:rsidRDefault="002D6FA8" w:rsidP="00113780">
      <w:pPr>
        <w:pStyle w:val="ListParagraph"/>
        <w:numPr>
          <w:ilvl w:val="1"/>
          <w:numId w:val="1"/>
        </w:numPr>
        <w:tabs>
          <w:tab w:val="left" w:pos="1999"/>
        </w:tabs>
        <w:ind w:right="893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low-completer</w:t>
      </w:r>
      <w:r>
        <w:rPr>
          <w:spacing w:val="-6"/>
          <w:sz w:val="24"/>
        </w:rPr>
        <w:t xml:space="preserve"> </w:t>
      </w:r>
      <w:r>
        <w:rPr>
          <w:sz w:val="24"/>
        </w:rPr>
        <w:t>program.</w:t>
      </w:r>
      <w:r>
        <w:rPr>
          <w:spacing w:val="-4"/>
          <w:sz w:val="24"/>
        </w:rPr>
        <w:t xml:space="preserve"> </w:t>
      </w:r>
      <w:r>
        <w:rPr>
          <w:sz w:val="24"/>
        </w:rPr>
        <w:t>STEM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 produce an average of eight students per year to be considered viable.</w:t>
      </w:r>
    </w:p>
    <w:p w14:paraId="2A3273EB" w14:textId="77777777" w:rsidR="0010322C" w:rsidRDefault="002D6FA8" w:rsidP="00113780">
      <w:pPr>
        <w:pStyle w:val="ListParagraph"/>
        <w:numPr>
          <w:ilvl w:val="1"/>
          <w:numId w:val="1"/>
        </w:numPr>
        <w:tabs>
          <w:tab w:val="left" w:pos="1999"/>
        </w:tabs>
        <w:spacing w:line="293" w:lineRule="exact"/>
        <w:ind w:left="1999" w:hanging="727"/>
        <w:rPr>
          <w:sz w:val="24"/>
        </w:rPr>
      </w:pPr>
      <w:r>
        <w:rPr>
          <w:sz w:val="24"/>
        </w:rPr>
        <w:t>Chemistry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become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Integrative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Sciences.</w:t>
      </w:r>
    </w:p>
    <w:p w14:paraId="2A3273EC" w14:textId="77777777" w:rsidR="0010322C" w:rsidRDefault="002D6FA8" w:rsidP="00113780">
      <w:pPr>
        <w:pStyle w:val="ListParagraph"/>
        <w:numPr>
          <w:ilvl w:val="1"/>
          <w:numId w:val="1"/>
        </w:numPr>
        <w:tabs>
          <w:tab w:val="left" w:pos="1997"/>
        </w:tabs>
        <w:ind w:left="1997" w:hanging="725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lose</w:t>
      </w:r>
      <w:r>
        <w:rPr>
          <w:spacing w:val="-1"/>
          <w:sz w:val="24"/>
        </w:rPr>
        <w:t xml:space="preserve"> </w:t>
      </w:r>
      <w:r>
        <w:rPr>
          <w:sz w:val="24"/>
        </w:rPr>
        <w:t>jobs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tenure.</w:t>
      </w:r>
    </w:p>
    <w:p w14:paraId="2A3273ED" w14:textId="77777777" w:rsidR="0010322C" w:rsidRDefault="002D6FA8" w:rsidP="00113780">
      <w:pPr>
        <w:pStyle w:val="ListParagraph"/>
        <w:numPr>
          <w:ilvl w:val="1"/>
          <w:numId w:val="1"/>
        </w:numPr>
        <w:tabs>
          <w:tab w:val="left" w:pos="1999"/>
        </w:tabs>
        <w:ind w:left="1999" w:hanging="727"/>
        <w:rPr>
          <w:sz w:val="24"/>
        </w:rPr>
      </w:pP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teach-out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existing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students.</w:t>
      </w:r>
    </w:p>
    <w:p w14:paraId="2A3273EE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0"/>
        </w:tabs>
        <w:ind w:left="1390" w:hanging="718"/>
        <w:rPr>
          <w:sz w:val="24"/>
        </w:rPr>
      </w:pP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closures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expected.</w:t>
      </w:r>
    </w:p>
    <w:p w14:paraId="2A3273EF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ind w:right="459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toward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formula.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emphasizes</w:t>
      </w:r>
      <w:r>
        <w:rPr>
          <w:spacing w:val="-6"/>
          <w:sz w:val="24"/>
        </w:rPr>
        <w:t xml:space="preserve"> </w:t>
      </w:r>
      <w:r>
        <w:rPr>
          <w:sz w:val="24"/>
        </w:rPr>
        <w:t>completers</w:t>
      </w:r>
      <w:r>
        <w:rPr>
          <w:spacing w:val="-4"/>
          <w:sz w:val="24"/>
        </w:rPr>
        <w:t xml:space="preserve"> </w:t>
      </w:r>
      <w:r>
        <w:rPr>
          <w:sz w:val="24"/>
        </w:rPr>
        <w:t>more heavily than in the past and reduces the weight given to exte</w:t>
      </w:r>
      <w:r>
        <w:rPr>
          <w:sz w:val="24"/>
        </w:rPr>
        <w:t>rnal research funding. If adopted as it now stands, it will be more favorable to ULM than past iterations.</w:t>
      </w:r>
    </w:p>
    <w:p w14:paraId="2A3273F0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spacing w:line="242" w:lineRule="auto"/>
        <w:ind w:right="343" w:firstLine="0"/>
        <w:rPr>
          <w:sz w:val="24"/>
        </w:rPr>
      </w:pP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z w:val="24"/>
        </w:rPr>
        <w:t>observed</w:t>
      </w:r>
      <w:r>
        <w:rPr>
          <w:spacing w:val="-5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among incoming freshmen.</w:t>
      </w:r>
    </w:p>
    <w:p w14:paraId="2A3273F1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ind w:right="158" w:firstLine="0"/>
        <w:rPr>
          <w:sz w:val="24"/>
        </w:rPr>
      </w:pP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suggestion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Berry,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brief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creating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 Senate, a proposal that will be further examined in Spring 2025.</w:t>
      </w:r>
    </w:p>
    <w:p w14:paraId="2A3273F2" w14:textId="77777777" w:rsidR="0010322C" w:rsidRDefault="002D6FA8" w:rsidP="00113780">
      <w:pPr>
        <w:pStyle w:val="BodyText"/>
        <w:spacing w:before="288"/>
        <w:ind w:left="126"/>
      </w:pPr>
      <w:r>
        <w:t>During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21,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Senate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following:</w:t>
      </w:r>
    </w:p>
    <w:p w14:paraId="2A3273F3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spacing w:before="292"/>
        <w:ind w:right="187" w:firstLine="0"/>
        <w:rPr>
          <w:sz w:val="24"/>
        </w:rPr>
      </w:pPr>
      <w:r>
        <w:rPr>
          <w:sz w:val="24"/>
        </w:rPr>
        <w:t>Football practices hampering students’ ability to complete degrees – There is considerable concern that the current morning practice schedule of the football team will prevent athletes in some majors from completing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classes.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een</w:t>
      </w:r>
      <w:r>
        <w:rPr>
          <w:spacing w:val="-4"/>
          <w:sz w:val="24"/>
        </w:rPr>
        <w:t xml:space="preserve"> </w:t>
      </w:r>
      <w:r>
        <w:rPr>
          <w:sz w:val="24"/>
        </w:rPr>
        <w:t>relayed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provost,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7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with the faculty athletics representative to address the issue.</w:t>
      </w:r>
    </w:p>
    <w:p w14:paraId="2A3273F4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ind w:right="330" w:firstLine="0"/>
        <w:rPr>
          <w:sz w:val="24"/>
        </w:rPr>
      </w:pPr>
      <w:r>
        <w:rPr>
          <w:sz w:val="24"/>
        </w:rPr>
        <w:t>2024-25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Handbook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senate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voted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 recent</w:t>
      </w:r>
      <w:r>
        <w:rPr>
          <w:spacing w:val="-4"/>
          <w:sz w:val="24"/>
        </w:rPr>
        <w:t xml:space="preserve"> </w:t>
      </w:r>
      <w:r>
        <w:rPr>
          <w:sz w:val="24"/>
        </w:rPr>
        <w:t>draft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handbook, which has been forwarded to the Office of the Provost. Preparation of the 2025-26 handbook is slated to begin in February 2025.</w:t>
      </w:r>
    </w:p>
    <w:p w14:paraId="2A3273F5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spacing w:line="242" w:lineRule="auto"/>
        <w:ind w:right="709" w:firstLine="0"/>
        <w:rPr>
          <w:sz w:val="24"/>
        </w:rPr>
      </w:pPr>
      <w:r>
        <w:rPr>
          <w:sz w:val="24"/>
        </w:rPr>
        <w:t>Promotion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Tenure</w:t>
      </w:r>
      <w:r>
        <w:rPr>
          <w:spacing w:val="-5"/>
          <w:sz w:val="24"/>
        </w:rPr>
        <w:t xml:space="preserve"> </w:t>
      </w:r>
      <w:r>
        <w:rPr>
          <w:sz w:val="24"/>
        </w:rPr>
        <w:t>Congratulatory</w:t>
      </w:r>
      <w:r>
        <w:rPr>
          <w:spacing w:val="-8"/>
          <w:sz w:val="24"/>
        </w:rPr>
        <w:t xml:space="preserve"> </w:t>
      </w:r>
      <w:r>
        <w:rPr>
          <w:sz w:val="24"/>
        </w:rPr>
        <w:t>Letter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5"/>
          <w:sz w:val="24"/>
        </w:rPr>
        <w:t xml:space="preserve"> </w:t>
      </w:r>
      <w:r>
        <w:rPr>
          <w:sz w:val="24"/>
        </w:rPr>
        <w:t>of congratulatory letters to those who receive tenure and/or promotion.</w:t>
      </w:r>
    </w:p>
    <w:p w14:paraId="2A3273F6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ind w:right="371" w:firstLine="0"/>
        <w:rPr>
          <w:sz w:val="24"/>
        </w:rPr>
      </w:pPr>
      <w:r>
        <w:rPr>
          <w:sz w:val="24"/>
        </w:rPr>
        <w:t>Constitution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Bylaws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Bylaws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prepared a</w:t>
      </w:r>
      <w:r>
        <w:rPr>
          <w:spacing w:val="-3"/>
          <w:sz w:val="24"/>
        </w:rPr>
        <w:t xml:space="preserve"> </w:t>
      </w:r>
      <w:r>
        <w:rPr>
          <w:sz w:val="24"/>
        </w:rPr>
        <w:t>list of potential amendments for review by the full senate. The first of these, a proposal to d</w:t>
      </w:r>
      <w:r>
        <w:rPr>
          <w:sz w:val="24"/>
        </w:rPr>
        <w:t>ecrease the ratio of faculty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senator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20:1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15:1,</w:t>
      </w:r>
      <w:r>
        <w:rPr>
          <w:spacing w:val="-3"/>
          <w:sz w:val="24"/>
        </w:rPr>
        <w:t xml:space="preserve"> </w:t>
      </w:r>
      <w:r>
        <w:rPr>
          <w:sz w:val="24"/>
        </w:rPr>
        <w:t>was received favorably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January </w:t>
      </w:r>
      <w:r>
        <w:rPr>
          <w:spacing w:val="-2"/>
          <w:sz w:val="24"/>
        </w:rPr>
        <w:t>meeting.</w:t>
      </w:r>
    </w:p>
    <w:p w14:paraId="2A3273F7" w14:textId="77777777" w:rsidR="0010322C" w:rsidRDefault="0010322C" w:rsidP="00113780">
      <w:pPr>
        <w:pStyle w:val="ListParagraph"/>
        <w:rPr>
          <w:sz w:val="24"/>
        </w:rPr>
        <w:sectPr w:rsidR="0010322C">
          <w:footerReference w:type="default" r:id="rId7"/>
          <w:type w:val="continuous"/>
          <w:pgSz w:w="12240" w:h="15840"/>
          <w:pgMar w:top="620" w:right="360" w:bottom="580" w:left="360" w:header="0" w:footer="397" w:gutter="0"/>
          <w:pgNumType w:start="1"/>
          <w:cols w:space="720"/>
        </w:sectPr>
      </w:pPr>
    </w:p>
    <w:p w14:paraId="2A3273F8" w14:textId="77777777" w:rsidR="0010322C" w:rsidRDefault="002D6FA8" w:rsidP="00113780">
      <w:pPr>
        <w:pStyle w:val="ListParagraph"/>
        <w:numPr>
          <w:ilvl w:val="0"/>
          <w:numId w:val="1"/>
        </w:numPr>
        <w:tabs>
          <w:tab w:val="left" w:pos="1392"/>
        </w:tabs>
        <w:spacing w:before="31"/>
        <w:ind w:right="360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Senate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-5"/>
          <w:sz w:val="24"/>
        </w:rPr>
        <w:t xml:space="preserve"> </w:t>
      </w:r>
      <w:r>
        <w:rPr>
          <w:sz w:val="24"/>
        </w:rPr>
        <w:t>round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review.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5"/>
          <w:sz w:val="24"/>
        </w:rPr>
        <w:t xml:space="preserve"> </w:t>
      </w:r>
      <w:r>
        <w:rPr>
          <w:sz w:val="24"/>
        </w:rPr>
        <w:t>Online Course Policy, the 100% Online Major Change Policy, the Course Modality Policy, and the Credit for Prior Learning/Prior Learning Assessment Policy.</w:t>
      </w:r>
    </w:p>
    <w:p w14:paraId="2A3273F9" w14:textId="77777777" w:rsidR="0010322C" w:rsidRDefault="002D6FA8" w:rsidP="00113780">
      <w:pPr>
        <w:pStyle w:val="BodyText"/>
        <w:spacing w:before="292"/>
        <w:ind w:left="71" w:right="107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provost</w:t>
      </w:r>
      <w:r>
        <w:rPr>
          <w:spacing w:val="-4"/>
        </w:rPr>
        <w:t xml:space="preserve"> </w:t>
      </w:r>
      <w:r>
        <w:t>asked the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proposed 2025-26 Academic Calendar. Senators provided substantial feedback regarding a draft supplied, and the revision process has </w:t>
      </w:r>
      <w:r>
        <w:rPr>
          <w:spacing w:val="-2"/>
        </w:rPr>
        <w:t>completed.</w:t>
      </w:r>
    </w:p>
    <w:p w14:paraId="2A3273FA" w14:textId="77777777" w:rsidR="0010322C" w:rsidRDefault="0010322C" w:rsidP="00113780">
      <w:pPr>
        <w:pStyle w:val="BodyText"/>
        <w:spacing w:before="2"/>
        <w:ind w:left="0"/>
      </w:pPr>
    </w:p>
    <w:p w14:paraId="2A3273FB" w14:textId="672F2D9A" w:rsidR="0010322C" w:rsidRDefault="002D6FA8" w:rsidP="00113780">
      <w:pPr>
        <w:pStyle w:val="BodyText"/>
        <w:ind w:left="71" w:right="107"/>
      </w:pPr>
      <w:r>
        <w:t>If you have any questions or concerns, please do not hesitate to reach out to your faculty senator. If you would rather</w:t>
      </w:r>
      <w:r>
        <w:rPr>
          <w:spacing w:val="-3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anonymously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simply</w:t>
      </w:r>
      <w:r>
        <w:rPr>
          <w:spacing w:val="-6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 contact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the </w:t>
      </w:r>
      <w:hyperlink r:id="rId8" w:history="1">
        <w:r w:rsidRPr="00113780">
          <w:rPr>
            <w:rStyle w:val="Hyperlink"/>
          </w:rPr>
          <w:t>Contact</w:t>
        </w:r>
        <w:r w:rsidRPr="00113780">
          <w:rPr>
            <w:rStyle w:val="Hyperlink"/>
            <w:spacing w:val="-5"/>
          </w:rPr>
          <w:t xml:space="preserve"> </w:t>
        </w:r>
        <w:r w:rsidRPr="00113780">
          <w:rPr>
            <w:rStyle w:val="Hyperlink"/>
          </w:rPr>
          <w:t>the</w:t>
        </w:r>
        <w:r w:rsidRPr="00113780">
          <w:rPr>
            <w:rStyle w:val="Hyperlink"/>
            <w:spacing w:val="-1"/>
          </w:rPr>
          <w:t xml:space="preserve"> </w:t>
        </w:r>
        <w:r w:rsidRPr="00113780">
          <w:rPr>
            <w:rStyle w:val="Hyperlink"/>
          </w:rPr>
          <w:t>Faculty</w:t>
        </w:r>
        <w:r w:rsidRPr="00113780">
          <w:rPr>
            <w:rStyle w:val="Hyperlink"/>
            <w:spacing w:val="-2"/>
          </w:rPr>
          <w:t xml:space="preserve"> </w:t>
        </w:r>
        <w:r w:rsidRPr="00113780">
          <w:rPr>
            <w:rStyle w:val="Hyperlink"/>
          </w:rPr>
          <w:t>Senate ico</w:t>
        </w:r>
        <w:r w:rsidRPr="00113780">
          <w:rPr>
            <w:rStyle w:val="Hyperlink"/>
          </w:rPr>
          <w:t>n</w:t>
        </w:r>
      </w:hyperlink>
      <w:hyperlink r:id="rId9">
        <w:r>
          <w:rPr>
            <w:color w:val="0000FF"/>
            <w:u w:val="single" w:color="0000FF"/>
          </w:rPr>
          <w:t>.</w:t>
        </w:r>
      </w:hyperlink>
      <w:r>
        <w:rPr>
          <w:color w:val="0000FF"/>
          <w:spacing w:val="40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2"/>
        </w:rPr>
        <w:t>follow:</w:t>
      </w:r>
    </w:p>
    <w:p w14:paraId="2A3273FC" w14:textId="24F95587" w:rsidR="0010322C" w:rsidRDefault="00113780" w:rsidP="00113780">
      <w:pPr>
        <w:pStyle w:val="ListParagraph"/>
        <w:numPr>
          <w:ilvl w:val="0"/>
          <w:numId w:val="1"/>
        </w:numPr>
        <w:tabs>
          <w:tab w:val="left" w:pos="1390"/>
        </w:tabs>
        <w:spacing w:before="292"/>
        <w:ind w:left="1390" w:hanging="718"/>
        <w:rPr>
          <w:sz w:val="24"/>
        </w:rPr>
      </w:pPr>
      <w:hyperlink r:id="rId10" w:history="1">
        <w:r w:rsidR="002D6FA8" w:rsidRPr="00113780">
          <w:rPr>
            <w:rStyle w:val="Hyperlink"/>
            <w:sz w:val="24"/>
          </w:rPr>
          <w:t>Minutes</w:t>
        </w:r>
      </w:hyperlink>
    </w:p>
    <w:p w14:paraId="2A3273FD" w14:textId="25DA199C" w:rsidR="0010322C" w:rsidRDefault="00113780" w:rsidP="00113780">
      <w:pPr>
        <w:pStyle w:val="ListParagraph"/>
        <w:numPr>
          <w:ilvl w:val="0"/>
          <w:numId w:val="1"/>
        </w:numPr>
        <w:tabs>
          <w:tab w:val="left" w:pos="1392"/>
        </w:tabs>
        <w:ind w:left="1392" w:hanging="720"/>
        <w:rPr>
          <w:sz w:val="24"/>
        </w:rPr>
      </w:pPr>
      <w:hyperlink r:id="rId11" w:history="1">
        <w:r w:rsidR="002D6FA8" w:rsidRPr="00113780">
          <w:rPr>
            <w:rStyle w:val="Hyperlink"/>
            <w:sz w:val="24"/>
          </w:rPr>
          <w:t>Standing</w:t>
        </w:r>
        <w:r w:rsidR="002D6FA8" w:rsidRPr="00113780">
          <w:rPr>
            <w:rStyle w:val="Hyperlink"/>
            <w:spacing w:val="-10"/>
            <w:sz w:val="24"/>
          </w:rPr>
          <w:t xml:space="preserve"> </w:t>
        </w:r>
        <w:r w:rsidR="002D6FA8" w:rsidRPr="00113780">
          <w:rPr>
            <w:rStyle w:val="Hyperlink"/>
            <w:sz w:val="24"/>
          </w:rPr>
          <w:t>Committees</w:t>
        </w:r>
      </w:hyperlink>
      <w:r w:rsidR="002D6FA8">
        <w:rPr>
          <w:spacing w:val="-4"/>
          <w:sz w:val="24"/>
        </w:rPr>
        <w:t xml:space="preserve"> </w:t>
      </w:r>
    </w:p>
    <w:p w14:paraId="2A3273FE" w14:textId="77777777" w:rsidR="0010322C" w:rsidRDefault="002D6FA8" w:rsidP="00113780">
      <w:pPr>
        <w:pStyle w:val="BodyText"/>
        <w:spacing w:before="6" w:line="580" w:lineRule="atLeast"/>
        <w:ind w:left="71" w:right="2197"/>
      </w:pPr>
      <w:r>
        <w:t>I</w:t>
      </w:r>
      <w:r>
        <w:rPr>
          <w:spacing w:val="-4"/>
        </w:rPr>
        <w:t xml:space="preserve"> </w:t>
      </w:r>
      <w:r>
        <w:t>hope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note,</w:t>
      </w:r>
      <w:r>
        <w:rPr>
          <w:spacing w:val="-3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nice</w:t>
      </w:r>
      <w:r>
        <w:rPr>
          <w:spacing w:val="-4"/>
        </w:rPr>
        <w:t xml:space="preserve"> </w:t>
      </w:r>
      <w:r>
        <w:t>Thanksgiving</w:t>
      </w:r>
      <w:r>
        <w:rPr>
          <w:spacing w:val="-1"/>
        </w:rPr>
        <w:t xml:space="preserve"> </w:t>
      </w:r>
      <w:r>
        <w:t xml:space="preserve">Break! </w:t>
      </w:r>
      <w:r>
        <w:rPr>
          <w:spacing w:val="-2"/>
        </w:rPr>
        <w:t>Sincerely,</w:t>
      </w:r>
    </w:p>
    <w:p w14:paraId="2A3273FF" w14:textId="77777777" w:rsidR="0010322C" w:rsidRDefault="002D6FA8" w:rsidP="00113780">
      <w:pPr>
        <w:pStyle w:val="BodyText"/>
        <w:spacing w:before="5"/>
        <w:ind w:left="71"/>
      </w:pPr>
      <w:r>
        <w:t>Jeffrey</w:t>
      </w:r>
      <w:r>
        <w:rPr>
          <w:spacing w:val="-8"/>
        </w:rPr>
        <w:t xml:space="preserve"> </w:t>
      </w:r>
      <w:r>
        <w:rPr>
          <w:spacing w:val="-2"/>
        </w:rPr>
        <w:t>Anderson</w:t>
      </w:r>
    </w:p>
    <w:p w14:paraId="2A327400" w14:textId="77777777" w:rsidR="0010322C" w:rsidRDefault="002D6FA8" w:rsidP="00113780">
      <w:pPr>
        <w:pStyle w:val="BodyText"/>
        <w:ind w:left="71"/>
      </w:pPr>
      <w:r>
        <w:t>Faculty</w:t>
      </w:r>
      <w:r>
        <w:rPr>
          <w:spacing w:val="-7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President</w:t>
      </w:r>
    </w:p>
    <w:sectPr w:rsidR="0010322C">
      <w:pgSz w:w="12240" w:h="15840"/>
      <w:pgMar w:top="400" w:right="360" w:bottom="620" w:left="36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27408" w14:textId="77777777" w:rsidR="00000000" w:rsidRDefault="002D6FA8">
      <w:r>
        <w:separator/>
      </w:r>
    </w:p>
  </w:endnote>
  <w:endnote w:type="continuationSeparator" w:id="0">
    <w:p w14:paraId="2A32740A" w14:textId="77777777" w:rsidR="00000000" w:rsidRDefault="002D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27403" w14:textId="77777777" w:rsidR="0010322C" w:rsidRDefault="002D6FA8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2A327404" wp14:editId="69740A0C">
              <wp:extent cx="144780" cy="14859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27406" w14:textId="77777777" w:rsidR="0010322C" w:rsidRPr="002D6FA8" w:rsidRDefault="002D6FA8">
                          <w:pPr>
                            <w:spacing w:before="20"/>
                            <w:ind w:left="60"/>
                            <w:rPr>
                              <w:rFonts w:ascii="Tahoma"/>
                              <w:sz w:val="18"/>
                              <w:szCs w:val="18"/>
                            </w:rPr>
                          </w:pPr>
                          <w:r w:rsidRPr="002D6FA8">
                            <w:rPr>
                              <w:rFonts w:ascii="Tahoma"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D6FA8">
                            <w:rPr>
                              <w:rFonts w:ascii="Tahoma"/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D6FA8">
                            <w:rPr>
                              <w:rFonts w:ascii="Tahoma"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D6FA8">
                            <w:rPr>
                              <w:rFonts w:ascii="Tahoma"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 w:rsidRPr="002D6FA8">
                            <w:rPr>
                              <w:rFonts w:ascii="Tahoma"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A3274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1.4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" filled="f" stroked="f">
              <v:textbox inset="0,0,0,0">
                <w:txbxContent>
                  <w:p w14:paraId="2A327406" w14:textId="77777777" w:rsidR="0010322C" w:rsidRPr="002D6FA8" w:rsidRDefault="002D6FA8">
                    <w:pPr>
                      <w:spacing w:before="20"/>
                      <w:ind w:left="60"/>
                      <w:rPr>
                        <w:rFonts w:ascii="Tahoma"/>
                        <w:sz w:val="18"/>
                        <w:szCs w:val="18"/>
                      </w:rPr>
                    </w:pPr>
                    <w:r w:rsidRPr="002D6FA8">
                      <w:rPr>
                        <w:rFonts w:ascii="Tahoma"/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2D6FA8">
                      <w:rPr>
                        <w:rFonts w:ascii="Tahoma"/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2D6FA8">
                      <w:rPr>
                        <w:rFonts w:ascii="Tahoma"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2D6FA8">
                      <w:rPr>
                        <w:rFonts w:ascii="Tahoma"/>
                        <w:spacing w:val="-10"/>
                        <w:sz w:val="18"/>
                        <w:szCs w:val="18"/>
                      </w:rPr>
                      <w:t>1</w:t>
                    </w:r>
                    <w:r w:rsidRPr="002D6FA8">
                      <w:rPr>
                        <w:rFonts w:ascii="Tahoma"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27404" w14:textId="77777777" w:rsidR="00000000" w:rsidRDefault="002D6FA8">
      <w:r>
        <w:separator/>
      </w:r>
    </w:p>
  </w:footnote>
  <w:footnote w:type="continuationSeparator" w:id="0">
    <w:p w14:paraId="2A327406" w14:textId="77777777" w:rsidR="00000000" w:rsidRDefault="002D6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27CE4"/>
    <w:multiLevelType w:val="hybridMultilevel"/>
    <w:tmpl w:val="0BEA763A"/>
    <w:lvl w:ilvl="0" w:tplc="F036032A">
      <w:numFmt w:val="bullet"/>
      <w:lvlText w:val="•"/>
      <w:lvlJc w:val="left"/>
      <w:pPr>
        <w:ind w:left="672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9D49934">
      <w:numFmt w:val="bullet"/>
      <w:lvlText w:val="o"/>
      <w:lvlJc w:val="left"/>
      <w:pPr>
        <w:ind w:left="1272" w:hanging="7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FC40C36">
      <w:numFmt w:val="bullet"/>
      <w:lvlText w:val="•"/>
      <w:lvlJc w:val="left"/>
      <w:pPr>
        <w:ind w:left="2417" w:hanging="728"/>
      </w:pPr>
      <w:rPr>
        <w:rFonts w:hint="default"/>
        <w:lang w:val="en-US" w:eastAsia="en-US" w:bidi="ar-SA"/>
      </w:rPr>
    </w:lvl>
    <w:lvl w:ilvl="3" w:tplc="E152B0C8">
      <w:numFmt w:val="bullet"/>
      <w:lvlText w:val="•"/>
      <w:lvlJc w:val="left"/>
      <w:pPr>
        <w:ind w:left="3555" w:hanging="728"/>
      </w:pPr>
      <w:rPr>
        <w:rFonts w:hint="default"/>
        <w:lang w:val="en-US" w:eastAsia="en-US" w:bidi="ar-SA"/>
      </w:rPr>
    </w:lvl>
    <w:lvl w:ilvl="4" w:tplc="7C822418">
      <w:numFmt w:val="bullet"/>
      <w:lvlText w:val="•"/>
      <w:lvlJc w:val="left"/>
      <w:pPr>
        <w:ind w:left="4693" w:hanging="728"/>
      </w:pPr>
      <w:rPr>
        <w:rFonts w:hint="default"/>
        <w:lang w:val="en-US" w:eastAsia="en-US" w:bidi="ar-SA"/>
      </w:rPr>
    </w:lvl>
    <w:lvl w:ilvl="5" w:tplc="37C4A9F8">
      <w:numFmt w:val="bullet"/>
      <w:lvlText w:val="•"/>
      <w:lvlJc w:val="left"/>
      <w:pPr>
        <w:ind w:left="5831" w:hanging="728"/>
      </w:pPr>
      <w:rPr>
        <w:rFonts w:hint="default"/>
        <w:lang w:val="en-US" w:eastAsia="en-US" w:bidi="ar-SA"/>
      </w:rPr>
    </w:lvl>
    <w:lvl w:ilvl="6" w:tplc="01AECB54">
      <w:numFmt w:val="bullet"/>
      <w:lvlText w:val="•"/>
      <w:lvlJc w:val="left"/>
      <w:pPr>
        <w:ind w:left="6968" w:hanging="728"/>
      </w:pPr>
      <w:rPr>
        <w:rFonts w:hint="default"/>
        <w:lang w:val="en-US" w:eastAsia="en-US" w:bidi="ar-SA"/>
      </w:rPr>
    </w:lvl>
    <w:lvl w:ilvl="7" w:tplc="F50C6B0C">
      <w:numFmt w:val="bullet"/>
      <w:lvlText w:val="•"/>
      <w:lvlJc w:val="left"/>
      <w:pPr>
        <w:ind w:left="8106" w:hanging="728"/>
      </w:pPr>
      <w:rPr>
        <w:rFonts w:hint="default"/>
        <w:lang w:val="en-US" w:eastAsia="en-US" w:bidi="ar-SA"/>
      </w:rPr>
    </w:lvl>
    <w:lvl w:ilvl="8" w:tplc="2FC278B8">
      <w:numFmt w:val="bullet"/>
      <w:lvlText w:val="•"/>
      <w:lvlJc w:val="left"/>
      <w:pPr>
        <w:ind w:left="9244" w:hanging="7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22C"/>
    <w:rsid w:val="0010322C"/>
    <w:rsid w:val="00113780"/>
    <w:rsid w:val="002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73DE"/>
  <w15:docId w15:val="{3BF4C2D0-C55D-4AD4-9FE2-4C9A445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4"/>
      <w:ind w:left="71"/>
      <w:outlineLvl w:val="0"/>
    </w:pPr>
    <w:rPr>
      <w:rFonts w:ascii="Gadugi" w:eastAsia="Gadugi" w:hAnsi="Gadugi" w:cs="Gadug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37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m.edu/facultysenate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m.edu/facultysenate/committee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lm.edu/facultysenate/meeting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m.edu/facultysenat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Outlook - Memo Style</vt:lpstr>
    </vt:vector>
  </TitlesOfParts>
  <Company>University of Louisiana Monroe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Undertakings of the faculty senate JEA2024-11-24</dc:title>
  <dc:creator>Hilary Tice</dc:creator>
  <cp:lastModifiedBy>Hilary Tice</cp:lastModifiedBy>
  <cp:revision>3</cp:revision>
  <dcterms:created xsi:type="dcterms:W3CDTF">2026-04-22T14:05:00Z</dcterms:created>
  <dcterms:modified xsi:type="dcterms:W3CDTF">2026-04-22T14:08:00Z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